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1112" w:rsidRDefault="00C71112"/>
    <w:p w:rsidR="0007004F" w:rsidRPr="00760ADC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760ADC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760ADC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760ADC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Армянский драм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760ADC" w:rsidTr="0090646C">
        <w:tc>
          <w:tcPr>
            <w:tcW w:w="15984" w:type="dxa"/>
            <w:gridSpan w:val="10"/>
          </w:tcPr>
          <w:p w:rsidR="0007004F" w:rsidRPr="00760ADC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90646C" w:rsidRPr="00760ADC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8D50A3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D50A3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указанной в приглашении</w:t>
            </w:r>
          </w:p>
        </w:tc>
        <w:tc>
          <w:tcPr>
            <w:tcW w:w="1470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5529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90646C" w:rsidRPr="00760ADC" w:rsidTr="00760ADC">
        <w:trPr>
          <w:trHeight w:val="1034"/>
        </w:trPr>
        <w:tc>
          <w:tcPr>
            <w:tcW w:w="906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3" w:type="dxa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субъекта</w:t>
            </w:r>
            <w:proofErr w:type="spellEnd"/>
          </w:p>
        </w:tc>
        <w:tc>
          <w:tcPr>
            <w:tcW w:w="1842" w:type="dxa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Масло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сливочный, дезодорированный фильтрацией, высшего качества, свежий, в заводских упаковках, несоленый. Бренд: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Zelandakan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Unifood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82,9% или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Anchor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Fronterra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82,9% или Valio, производитель: ООО «Valio», жирность 82% или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Katnarat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Millkat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82,5% или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Hayr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ev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ordyr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Yeremyanner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82,5%,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Borisovka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Borisovka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», жирность 82,5%.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 и положений. Срок годности — не менее 4 месяцев.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5136000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1070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Чечевица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Высококачественные, чистые, сухие, влажность не более 14,0-17,0%.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452200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532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Гречневая крупа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Крупа гречневая I сорта, в чистом состоянии, высшего качества, влажностью не более 14,0%, крупностью не менее 97,5%, маркированная.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актов. Без посторонних примесей.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371000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742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Пшеничная крупа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Зерно пшеницы быстрого приготовления, высшего качества, должно быть с полированными краями или в виде полированного круглого зерна, влажностью не более 14%, маркированное. Безопасность и маркировка –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актов. Без посторонних примесей.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238500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530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8D50A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Соль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Соль пищевая марки «Экстра», йодированная, белого цвета, кристаллический сыпучий материал, наличие посторонних механических примесей не допускается, массовая доля влаги не более 0,1%, упаковка: заводская, масса: 1 килограмм.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 и положений. Срок годности: не менее 6 месяцев.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47340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263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872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Томатная паста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Высококачественный, в стеклянной таре, расфасовка до 1 кг. Безопасность и маркировка в соответствии с требованиями гигиенического норматива N 2-III-4.9-01-2010, Закона РА «О безопасности пищевых продуктов» и других нормативных правовых актов и положений. Без посторонних примесей, без приправ. Продукт: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Артфуд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ОАО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Арташатский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консервный завод» или Карта, производитель: ЗАО «Мапа» или Родина, производитель ООО «Эсер Фуд» или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Вилфуд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Вилфуд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Рагмак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Рагмак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» или Ян, производитель ЗАО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Сис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Натурал». Срок годности: не менее 4 месяцев.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167000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167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Булгур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Мука пшеничная I, II и III видов, полученная путем помола или дальнейшего дробления пшеничных отрубей. Зерна пшеницы должны иметь шлифованные </w:t>
            </w: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грани или быть в форме шлифованных круглых зерен, влажностью не более 14%, без посторонних примесей, изготовлена ​​из пшеницы высшего и первого сортов. Чистая, без мусора.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118250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215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Соглашения в силу по </w:t>
            </w: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8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Цветная капуста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безвредные и полезные. Безопасность соответствует требованиям Закона РА «О безопасности пищевых продуктов» и другим нормативным правовым актам. Сезонность: с сентября по декабрь.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75000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Горох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Высококачественный, однородный, чистый, сухой, влажностью не более 17%, без посторонних включений.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427750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295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Паста /лапша/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Макаронные изделия из пресного теста, в зависимости от вида и качества муки: А (мука из твердых сортов пшеницы), Б (мука из мягких стекловидных сортов пшеницы), Б (мука для хлебопекарного производства), предварительно просеянные или непросеянные.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51800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Сухофрукты (чернослив, абрикосы)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из натуральных фруктов, высушено естественным путем, без добавок. Соответствует требованиям безопасности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112500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Чеснок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целые, чистые, здоровые, не обезвоженные,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Спагетти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Тесто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Андрож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», изготовленное из муки высшего сорта, пищевая ценность на 100 г продукта: белки - 12,0, жиры - 1,7, углеводы - 73,0.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54000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135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Шпинат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760ADC" w:rsidRPr="00BA635D" w:rsidTr="0090646C">
        <w:trPr>
          <w:trHeight w:val="246"/>
        </w:trPr>
        <w:tc>
          <w:tcPr>
            <w:tcW w:w="906" w:type="dxa"/>
            <w:vAlign w:val="center"/>
          </w:tcPr>
          <w:p w:rsidR="00760ADC" w:rsidRPr="00F6403B" w:rsidRDefault="00F6403B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Зеленый горошек, сушеный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</w:tbl>
    <w:p w:rsidR="003A6E84" w:rsidRPr="00760ADC" w:rsidRDefault="003A6E84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Основные условия</w:t>
      </w:r>
      <w:r w:rsidRPr="00760ADC">
        <w:rPr>
          <w:rFonts w:ascii="GHEA Grapalat" w:hAnsi="GHEA Grapalat" w:cs="Sylfaen"/>
          <w:sz w:val="14"/>
          <w:szCs w:val="14"/>
          <w:lang w:val="hy-AM"/>
        </w:rPr>
        <w:t>.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учреждение в течение года.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2. Поставка осуществляется в порядке, установленном законодательством Республики Армения о поставке продовольствия и продовольственных товаров, с соблюдением санитарно-гигиенических норм.</w:t>
      </w:r>
    </w:p>
    <w:p w:rsidR="0081371D" w:rsidRPr="00760ADC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3. Доставка осуществляется в согласованный с Покупателем день и время.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 или телефону, а поставка должна быть осуществлена ​​в течение максимум 2 календарных дней.</w:t>
      </w:r>
    </w:p>
    <w:p w:rsidR="0081371D" w:rsidRPr="00BA635D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ru-RU"/>
        </w:rPr>
      </w:pPr>
      <w:r w:rsidRPr="00BA635D">
        <w:rPr>
          <w:rFonts w:ascii="GHEA Grapalat" w:hAnsi="GHEA Grapalat" w:cs="Sylfaen"/>
          <w:b/>
          <w:color w:val="000000"/>
          <w:sz w:val="14"/>
          <w:szCs w:val="14"/>
          <w:lang w:val="ru-RU"/>
        </w:rPr>
        <w:t>- Наличие сертификата соответствия качества или заводской упаковки обязательно для вышеуказанного товара (товаров).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типа, даты производства, наименования предприятия-поставщика, срока годности, количества товара (кг, шт., л и т.д.) и иной информации, предусмотренной законодательством. Все виды записей не должны стираться в результате физического воздействия.</w:t>
      </w:r>
    </w:p>
    <w:p w:rsidR="0081371D" w:rsidRPr="00760ADC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Покупатель имеет право направить образец каждого поставленного товара (товаров) для проведения лабораторных исследований.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РА.</w:t>
      </w:r>
    </w:p>
    <w:p w:rsidR="0081371D" w:rsidRPr="00760ADC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Хлеб должен доставляться каждый рабочий день в указанное Покупателем время.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760ADC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760ADC">
        <w:rPr>
          <w:rFonts w:ascii="GHEA Grapalat" w:hAnsi="GHEA Grapalat" w:cs="Sylfaen"/>
          <w:b/>
          <w:sz w:val="14"/>
          <w:szCs w:val="14"/>
          <w:lang w:val="hy-AM"/>
        </w:rPr>
        <w:t>Адреса доставки:</w:t>
      </w:r>
    </w:p>
    <w:p w:rsidR="002438C8" w:rsidRPr="00760AD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760AD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/>
          <w:sz w:val="14"/>
          <w:szCs w:val="14"/>
          <w:lang w:val="hy-AM"/>
        </w:rPr>
        <w:t>Согласно прилагаемому списку детских садов, расположенных в административных районах общины Масис.</w:t>
      </w:r>
    </w:p>
    <w:p w:rsidR="00275DE1" w:rsidRPr="00760AD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760ADC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760ADC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760ADC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760ADC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760ADC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501773537">
    <w:abstractNumId w:val="16"/>
  </w:num>
  <w:num w:numId="2" w16cid:durableId="138884385">
    <w:abstractNumId w:val="7"/>
  </w:num>
  <w:num w:numId="3" w16cid:durableId="813449225">
    <w:abstractNumId w:val="15"/>
  </w:num>
  <w:num w:numId="4" w16cid:durableId="1474103995">
    <w:abstractNumId w:val="12"/>
  </w:num>
  <w:num w:numId="5" w16cid:durableId="1237745545">
    <w:abstractNumId w:val="18"/>
  </w:num>
  <w:num w:numId="6" w16cid:durableId="21890207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802579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32979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9941121">
    <w:abstractNumId w:val="14"/>
  </w:num>
  <w:num w:numId="10" w16cid:durableId="830566932">
    <w:abstractNumId w:val="4"/>
  </w:num>
  <w:num w:numId="11" w16cid:durableId="92364760">
    <w:abstractNumId w:val="6"/>
  </w:num>
  <w:num w:numId="12" w16cid:durableId="1146704570">
    <w:abstractNumId w:val="22"/>
  </w:num>
  <w:num w:numId="13" w16cid:durableId="911937368">
    <w:abstractNumId w:val="19"/>
  </w:num>
  <w:num w:numId="14" w16cid:durableId="73020161">
    <w:abstractNumId w:val="8"/>
  </w:num>
  <w:num w:numId="15" w16cid:durableId="1881239051">
    <w:abstractNumId w:val="20"/>
  </w:num>
  <w:num w:numId="16" w16cid:durableId="789086139">
    <w:abstractNumId w:val="10"/>
  </w:num>
  <w:num w:numId="17" w16cid:durableId="1824619626">
    <w:abstractNumId w:val="5"/>
  </w:num>
  <w:num w:numId="18" w16cid:durableId="337007692">
    <w:abstractNumId w:val="1"/>
  </w:num>
  <w:num w:numId="19" w16cid:durableId="499276026">
    <w:abstractNumId w:val="3"/>
  </w:num>
  <w:num w:numId="20" w16cid:durableId="134689887">
    <w:abstractNumId w:val="2"/>
  </w:num>
  <w:num w:numId="21" w16cid:durableId="743451278">
    <w:abstractNumId w:val="23"/>
  </w:num>
  <w:num w:numId="22" w16cid:durableId="1869250094">
    <w:abstractNumId w:val="21"/>
  </w:num>
  <w:num w:numId="23" w16cid:durableId="970473924">
    <w:abstractNumId w:val="17"/>
  </w:num>
  <w:num w:numId="24" w16cid:durableId="98570910">
    <w:abstractNumId w:val="0"/>
  </w:num>
  <w:num w:numId="25" w16cid:durableId="983310844">
    <w:abstractNumId w:val="9"/>
  </w:num>
  <w:num w:numId="26" w16cid:durableId="1260143517">
    <w:abstractNumId w:val="13"/>
  </w:num>
  <w:num w:numId="27" w16cid:durableId="11580373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59"/>
    <w:rsid w:val="00416261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0ADC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8D50A3"/>
    <w:rsid w:val="00903BC7"/>
    <w:rsid w:val="0090646C"/>
    <w:rsid w:val="0091122F"/>
    <w:rsid w:val="009119A5"/>
    <w:rsid w:val="0092353C"/>
    <w:rsid w:val="00931C22"/>
    <w:rsid w:val="00992A9F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A635D"/>
    <w:rsid w:val="00BD6BDA"/>
    <w:rsid w:val="00BF68F5"/>
    <w:rsid w:val="00C37871"/>
    <w:rsid w:val="00C468DE"/>
    <w:rsid w:val="00C47F04"/>
    <w:rsid w:val="00C639CF"/>
    <w:rsid w:val="00C65AC9"/>
    <w:rsid w:val="00C71112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6403B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E40EE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B23DA-27FD-4722-8D9D-F3563246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193</cp:revision>
  <cp:lastPrinted>2025-11-10T13:11:00Z</cp:lastPrinted>
  <dcterms:created xsi:type="dcterms:W3CDTF">2022-04-28T11:57:00Z</dcterms:created>
  <dcterms:modified xsi:type="dcterms:W3CDTF">2025-12-15T12:31:00Z</dcterms:modified>
</cp:coreProperties>
</file>